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5" w:rsidRPr="00411CF5" w:rsidRDefault="00F521F5" w:rsidP="00A75C27">
      <w:pPr>
        <w:spacing w:line="276" w:lineRule="auto"/>
        <w:jc w:val="right"/>
        <w:rPr>
          <w:rFonts w:ascii="Arial" w:hAnsi="Arial" w:cs="Arial"/>
        </w:rPr>
      </w:pP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  <w:r w:rsidRPr="00411CF5">
        <w:rPr>
          <w:rFonts w:ascii="Arial" w:hAnsi="Arial" w:cs="Arial"/>
        </w:rPr>
        <w:tab/>
      </w:r>
    </w:p>
    <w:p w:rsidR="00F521F5" w:rsidRPr="005015EB" w:rsidRDefault="001137D4" w:rsidP="00A75C27">
      <w:pPr>
        <w:spacing w:line="276" w:lineRule="auto"/>
        <w:jc w:val="right"/>
        <w:rPr>
          <w:rFonts w:ascii="Arial" w:hAnsi="Arial" w:cs="Arial"/>
        </w:rPr>
      </w:pPr>
      <w:r w:rsidRPr="005015EB">
        <w:rPr>
          <w:rFonts w:ascii="Arial" w:hAnsi="Arial" w:cs="Arial"/>
        </w:rPr>
        <w:t>028</w:t>
      </w:r>
      <w:r w:rsidR="00844B94" w:rsidRPr="005015EB">
        <w:rPr>
          <w:rFonts w:ascii="Arial" w:hAnsi="Arial" w:cs="Arial"/>
        </w:rPr>
        <w:t>/</w:t>
      </w:r>
      <w:r w:rsidR="00F521F5" w:rsidRPr="005015EB">
        <w:rPr>
          <w:rFonts w:ascii="Arial" w:hAnsi="Arial" w:cs="Arial"/>
        </w:rPr>
        <w:t>2017</w:t>
      </w:r>
    </w:p>
    <w:p w:rsidR="00F521F5" w:rsidRPr="005015EB" w:rsidRDefault="00F521F5" w:rsidP="00A75C27">
      <w:pPr>
        <w:spacing w:line="276" w:lineRule="auto"/>
        <w:jc w:val="right"/>
        <w:rPr>
          <w:rFonts w:ascii="Arial" w:hAnsi="Arial" w:cs="Arial"/>
        </w:rPr>
      </w:pPr>
      <w:r w:rsidRPr="005015EB">
        <w:rPr>
          <w:rFonts w:ascii="Arial" w:hAnsi="Arial" w:cs="Arial"/>
        </w:rPr>
        <w:tab/>
        <w:t xml:space="preserve">Buenos Aires, </w:t>
      </w:r>
      <w:r w:rsidR="00B17DA1">
        <w:rPr>
          <w:rFonts w:ascii="Arial" w:hAnsi="Arial" w:cs="Arial"/>
        </w:rPr>
        <w:t>12</w:t>
      </w:r>
      <w:r w:rsidR="001137D4" w:rsidRPr="005015EB">
        <w:rPr>
          <w:rFonts w:ascii="Arial" w:hAnsi="Arial" w:cs="Arial"/>
        </w:rPr>
        <w:t xml:space="preserve"> de septiembre</w:t>
      </w:r>
      <w:r w:rsidRPr="005015EB">
        <w:rPr>
          <w:rFonts w:ascii="Arial" w:hAnsi="Arial" w:cs="Arial"/>
        </w:rPr>
        <w:t xml:space="preserve"> de 2017</w:t>
      </w: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2A75E0" w:rsidRDefault="002A75E0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</w:p>
    <w:p w:rsidR="00651720" w:rsidRPr="005015EB" w:rsidRDefault="008A2D2B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CON GRAN PRE</w:t>
      </w:r>
      <w:r w:rsidR="0050549B">
        <w:rPr>
          <w:rFonts w:ascii="Arial" w:hAnsi="Arial" w:cs="Arial"/>
          <w:b/>
          <w:color w:val="000000"/>
          <w:lang w:val="es-AR"/>
        </w:rPr>
        <w:t>S</w:t>
      </w:r>
      <w:bookmarkStart w:id="0" w:name="_GoBack"/>
      <w:bookmarkEnd w:id="0"/>
      <w:r>
        <w:rPr>
          <w:rFonts w:ascii="Arial" w:hAnsi="Arial" w:cs="Arial"/>
          <w:b/>
          <w:color w:val="000000"/>
          <w:lang w:val="es-AR"/>
        </w:rPr>
        <w:t xml:space="preserve">ENCIA DE PÚBLICO, </w:t>
      </w:r>
      <w:r w:rsidR="00651720" w:rsidRPr="005015EB">
        <w:rPr>
          <w:rFonts w:ascii="Arial" w:hAnsi="Arial" w:cs="Arial"/>
          <w:b/>
          <w:color w:val="000000"/>
          <w:lang w:val="es-AR"/>
        </w:rPr>
        <w:t>E</w:t>
      </w:r>
      <w:r w:rsidR="00317020">
        <w:rPr>
          <w:rFonts w:ascii="Arial" w:hAnsi="Arial" w:cs="Arial"/>
          <w:b/>
          <w:color w:val="000000"/>
          <w:lang w:val="es-AR"/>
        </w:rPr>
        <w:t>L CIRCUITO TEATRAL INT 2017 PASÓ</w:t>
      </w:r>
      <w:r w:rsidR="00651720" w:rsidRPr="005015EB">
        <w:rPr>
          <w:rFonts w:ascii="Arial" w:hAnsi="Arial" w:cs="Arial"/>
          <w:b/>
          <w:color w:val="000000"/>
          <w:lang w:val="es-AR"/>
        </w:rPr>
        <w:t xml:space="preserve"> POR LA REGIÓN NOA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</w:p>
    <w:p w:rsidR="00651720" w:rsidRPr="005015EB" w:rsidRDefault="00D02412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 xml:space="preserve">Con funciones </w:t>
      </w:r>
      <w:r w:rsidR="00651720" w:rsidRPr="005015EB">
        <w:rPr>
          <w:rFonts w:ascii="Arial" w:hAnsi="Arial" w:cs="Arial"/>
          <w:b/>
          <w:color w:val="000000"/>
          <w:lang w:val="es-AR"/>
        </w:rPr>
        <w:t>en Jujuy, en el marco del Festival Internacional de Tilcara, cerró la edic</w:t>
      </w:r>
      <w:r w:rsidR="00681567">
        <w:rPr>
          <w:rFonts w:ascii="Arial" w:hAnsi="Arial" w:cs="Arial"/>
          <w:b/>
          <w:color w:val="000000"/>
          <w:lang w:val="es-AR"/>
        </w:rPr>
        <w:t>ión 2017 del Circuito Teatral de</w:t>
      </w:r>
      <w:r w:rsidR="00651720" w:rsidRPr="005015EB">
        <w:rPr>
          <w:rFonts w:ascii="Arial" w:hAnsi="Arial" w:cs="Arial"/>
          <w:b/>
          <w:color w:val="000000"/>
          <w:lang w:val="es-AR"/>
        </w:rPr>
        <w:t xml:space="preserve"> la región NOA. </w:t>
      </w:r>
      <w:r w:rsidR="00C915D1">
        <w:rPr>
          <w:rFonts w:ascii="Arial" w:hAnsi="Arial" w:cs="Arial"/>
          <w:b/>
          <w:color w:val="000000"/>
          <w:lang w:val="es-AR"/>
        </w:rPr>
        <w:t>Cerca de</w:t>
      </w:r>
      <w:r w:rsidR="008B4657">
        <w:rPr>
          <w:rFonts w:ascii="Arial" w:hAnsi="Arial" w:cs="Arial"/>
          <w:b/>
          <w:color w:val="000000"/>
          <w:lang w:val="es-AR"/>
        </w:rPr>
        <w:t xml:space="preserve"> </w:t>
      </w:r>
      <w:r w:rsidR="002B549D">
        <w:rPr>
          <w:rFonts w:ascii="Arial" w:hAnsi="Arial" w:cs="Arial"/>
          <w:b/>
          <w:color w:val="000000"/>
          <w:lang w:val="es-AR"/>
        </w:rPr>
        <w:t>10.0</w:t>
      </w:r>
      <w:r w:rsidR="00684775">
        <w:rPr>
          <w:rFonts w:ascii="Arial" w:hAnsi="Arial" w:cs="Arial"/>
          <w:b/>
          <w:color w:val="000000"/>
          <w:lang w:val="es-AR"/>
        </w:rPr>
        <w:t>00</w:t>
      </w:r>
      <w:r w:rsidR="00F07A51">
        <w:rPr>
          <w:rFonts w:ascii="Arial" w:hAnsi="Arial" w:cs="Arial"/>
          <w:b/>
          <w:color w:val="000000"/>
          <w:lang w:val="es-AR"/>
        </w:rPr>
        <w:t xml:space="preserve"> espectadores</w:t>
      </w:r>
      <w:r w:rsidR="00684775">
        <w:rPr>
          <w:rFonts w:ascii="Arial" w:hAnsi="Arial" w:cs="Arial"/>
          <w:b/>
          <w:color w:val="000000"/>
          <w:lang w:val="es-AR"/>
        </w:rPr>
        <w:t xml:space="preserve"> </w:t>
      </w:r>
      <w:r w:rsidR="00091627">
        <w:rPr>
          <w:rFonts w:ascii="Arial" w:hAnsi="Arial" w:cs="Arial"/>
          <w:b/>
          <w:color w:val="000000"/>
          <w:lang w:val="es-AR"/>
        </w:rPr>
        <w:t>presenciaron las 55 funciones programadas.</w:t>
      </w:r>
      <w:r w:rsidR="00117A70">
        <w:rPr>
          <w:rFonts w:ascii="Arial" w:hAnsi="Arial" w:cs="Arial"/>
          <w:b/>
          <w:color w:val="000000"/>
          <w:lang w:val="es-AR"/>
        </w:rPr>
        <w:t xml:space="preserve"> </w:t>
      </w:r>
      <w:r w:rsidR="000A1580">
        <w:rPr>
          <w:rFonts w:ascii="Arial" w:hAnsi="Arial" w:cs="Arial"/>
          <w:b/>
          <w:color w:val="000000"/>
          <w:lang w:val="es-AR"/>
        </w:rPr>
        <w:t>A partir del</w:t>
      </w:r>
      <w:r w:rsidR="00651720" w:rsidRPr="005015EB">
        <w:rPr>
          <w:rFonts w:ascii="Arial" w:hAnsi="Arial" w:cs="Arial"/>
          <w:b/>
          <w:color w:val="000000"/>
          <w:lang w:val="es-AR"/>
        </w:rPr>
        <w:t xml:space="preserve"> miércoles 13, el Circuito desembarcará en Patagonia, con funciones programadas en las 6 provincias que componen la región. 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Una nueva edición del Circuito Teatral INT -edición 2017- está en marcha. Desde el 28 de agosto pasado, elencos nacionales e internacionales recorrieron las provincias de Tucumán, Salta, Catamarca, Santiago del Estero y Jujuy, ofreciendo sus poéticas y construyendo lazos con públicos diversos de la región, promoviendo el intercambio y el acceso a los bienes culturales.</w:t>
      </w:r>
    </w:p>
    <w:p w:rsidR="00564295" w:rsidRDefault="00564295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Un total de 55 funciones se concretaron en diversas localidades de la región NOA, por donde pasó el Circuito. Todas las funciones se realizaron a sala llena, reflejando el interés y el entusiasmo del público por l</w:t>
      </w:r>
      <w:r w:rsidR="008478B9">
        <w:rPr>
          <w:rFonts w:ascii="Arial" w:hAnsi="Arial" w:cs="Arial"/>
          <w:color w:val="000000"/>
          <w:lang w:val="es-AR"/>
        </w:rPr>
        <w:t>os 16 espectácul</w:t>
      </w:r>
      <w:r w:rsidR="00DB5421">
        <w:rPr>
          <w:rFonts w:ascii="Arial" w:hAnsi="Arial" w:cs="Arial"/>
          <w:color w:val="000000"/>
          <w:lang w:val="es-AR"/>
        </w:rPr>
        <w:t xml:space="preserve">os programados. </w:t>
      </w:r>
      <w:r w:rsidR="00EB52EE">
        <w:rPr>
          <w:rFonts w:ascii="Arial" w:hAnsi="Arial" w:cs="Arial"/>
          <w:color w:val="000000"/>
          <w:lang w:val="es-AR"/>
        </w:rPr>
        <w:t>Un total de</w:t>
      </w:r>
      <w:r w:rsidR="00084F5D">
        <w:rPr>
          <w:rFonts w:ascii="Arial" w:hAnsi="Arial" w:cs="Arial"/>
          <w:color w:val="000000"/>
          <w:lang w:val="es-AR"/>
        </w:rPr>
        <w:t xml:space="preserve"> 9.432</w:t>
      </w:r>
      <w:r w:rsidR="001115E4">
        <w:rPr>
          <w:rFonts w:ascii="Arial" w:hAnsi="Arial" w:cs="Arial"/>
          <w:color w:val="000000"/>
          <w:lang w:val="es-AR"/>
        </w:rPr>
        <w:t xml:space="preserve"> espectadores</w:t>
      </w:r>
      <w:r w:rsidR="0097447B">
        <w:rPr>
          <w:rFonts w:ascii="Arial" w:hAnsi="Arial" w:cs="Arial"/>
          <w:color w:val="000000"/>
          <w:lang w:val="es-AR"/>
        </w:rPr>
        <w:t xml:space="preserve"> circularon por cada una de las salas y espacios</w:t>
      </w:r>
      <w:r w:rsidR="001115E4">
        <w:rPr>
          <w:rFonts w:ascii="Arial" w:hAnsi="Arial" w:cs="Arial"/>
          <w:color w:val="000000"/>
          <w:lang w:val="es-AR"/>
        </w:rPr>
        <w:t xml:space="preserve"> por los que pasó el Circuito Teatral</w:t>
      </w:r>
      <w:r w:rsidR="00D372C9">
        <w:rPr>
          <w:rFonts w:ascii="Arial" w:hAnsi="Arial" w:cs="Arial"/>
          <w:color w:val="000000"/>
          <w:lang w:val="es-AR"/>
        </w:rPr>
        <w:t xml:space="preserve"> </w:t>
      </w:r>
      <w:r w:rsidR="00C84878">
        <w:rPr>
          <w:rFonts w:ascii="Arial" w:hAnsi="Arial" w:cs="Arial"/>
          <w:color w:val="000000"/>
          <w:lang w:val="es-AR"/>
        </w:rPr>
        <w:t xml:space="preserve">INT </w:t>
      </w:r>
      <w:r w:rsidR="00D372C9">
        <w:rPr>
          <w:rFonts w:ascii="Arial" w:hAnsi="Arial" w:cs="Arial"/>
          <w:color w:val="000000"/>
          <w:lang w:val="es-AR"/>
        </w:rPr>
        <w:t>en toda la región</w:t>
      </w:r>
      <w:r w:rsidR="001115E4">
        <w:rPr>
          <w:rFonts w:ascii="Arial" w:hAnsi="Arial" w:cs="Arial"/>
          <w:color w:val="000000"/>
          <w:lang w:val="es-AR"/>
        </w:rPr>
        <w:t>.</w:t>
      </w:r>
      <w:r w:rsidR="0097447B">
        <w:rPr>
          <w:rFonts w:ascii="Arial" w:hAnsi="Arial" w:cs="Arial"/>
          <w:color w:val="000000"/>
          <w:lang w:val="es-AR"/>
        </w:rPr>
        <w:t xml:space="preserve"> </w:t>
      </w:r>
    </w:p>
    <w:p w:rsidR="00564295" w:rsidRDefault="00564295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Algo más de 60 actores, técnicos, productores, asistentes, realizaron funciones en las</w:t>
      </w:r>
      <w:r w:rsidR="00A967D8">
        <w:rPr>
          <w:rFonts w:ascii="Arial" w:hAnsi="Arial" w:cs="Arial"/>
          <w:color w:val="000000"/>
          <w:lang w:val="es-AR"/>
        </w:rPr>
        <w:t xml:space="preserve"> capitales de provincia y en las</w:t>
      </w:r>
      <w:r w:rsidRPr="005015EB">
        <w:rPr>
          <w:rFonts w:ascii="Arial" w:hAnsi="Arial" w:cs="Arial"/>
          <w:color w:val="000000"/>
          <w:lang w:val="es-AR"/>
        </w:rPr>
        <w:t xml:space="preserve"> localidades de La Cocha, </w:t>
      </w:r>
      <w:r w:rsidR="004F36A9">
        <w:rPr>
          <w:rFonts w:ascii="Arial" w:hAnsi="Arial" w:cs="Arial"/>
          <w:color w:val="000000"/>
          <w:lang w:val="es-AR"/>
        </w:rPr>
        <w:t xml:space="preserve">Colalao, </w:t>
      </w:r>
      <w:r w:rsidRPr="005015EB">
        <w:rPr>
          <w:rFonts w:ascii="Arial" w:hAnsi="Arial" w:cs="Arial"/>
          <w:color w:val="000000"/>
          <w:lang w:val="es-AR"/>
        </w:rPr>
        <w:t>Concepción y Tafi Viejo, en Tucumán, Termas de Río Hondo, Ojo de Agua</w:t>
      </w:r>
      <w:r w:rsidR="00F8109F">
        <w:rPr>
          <w:rFonts w:ascii="Arial" w:hAnsi="Arial" w:cs="Arial"/>
          <w:color w:val="000000"/>
          <w:lang w:val="es-AR"/>
        </w:rPr>
        <w:t>, Forres</w:t>
      </w:r>
      <w:r w:rsidRPr="005015EB">
        <w:rPr>
          <w:rFonts w:ascii="Arial" w:hAnsi="Arial" w:cs="Arial"/>
          <w:color w:val="000000"/>
          <w:lang w:val="es-AR"/>
        </w:rPr>
        <w:t xml:space="preserve"> y La Banda, en Santiago del Estero y Tilcara, en Jujuy. Las obras nacionales e internacionales que giraron durante 12 días por el NOA son:</w:t>
      </w:r>
    </w:p>
    <w:p w:rsidR="00D71892" w:rsidRPr="005015EB" w:rsidRDefault="00D71892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Como si pasara un tren</w:t>
      </w:r>
      <w:r w:rsidRPr="005015EB">
        <w:rPr>
          <w:rFonts w:ascii="Arial" w:hAnsi="Arial" w:cs="Arial"/>
          <w:color w:val="000000"/>
          <w:lang w:val="es-AR"/>
        </w:rPr>
        <w:t xml:space="preserve"> / de </w:t>
      </w:r>
      <w:r w:rsidR="00C464A3">
        <w:rPr>
          <w:rFonts w:ascii="Arial" w:hAnsi="Arial" w:cs="Arial"/>
          <w:color w:val="000000"/>
          <w:lang w:val="es-AR"/>
        </w:rPr>
        <w:t xml:space="preserve">Lorena Romanin / </w:t>
      </w:r>
      <w:r w:rsidRPr="005015EB">
        <w:rPr>
          <w:rFonts w:ascii="Arial" w:hAnsi="Arial" w:cs="Arial"/>
          <w:color w:val="000000"/>
          <w:lang w:val="es-AR"/>
        </w:rPr>
        <w:t>C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Esta noche hay corso</w:t>
      </w:r>
      <w:r w:rsidRPr="005015EB">
        <w:rPr>
          <w:rFonts w:ascii="Arial" w:hAnsi="Arial" w:cs="Arial"/>
          <w:color w:val="000000"/>
          <w:lang w:val="es-AR"/>
        </w:rPr>
        <w:t xml:space="preserve"> / de </w:t>
      </w:r>
      <w:r w:rsidR="00C00B89">
        <w:rPr>
          <w:rFonts w:ascii="Arial" w:hAnsi="Arial" w:cs="Arial"/>
          <w:color w:val="000000"/>
          <w:lang w:val="es-AR"/>
        </w:rPr>
        <w:t xml:space="preserve">Jorge Fernandez, María Nella Ferrez y Caro Vaca Narvaja / </w:t>
      </w:r>
      <w:r w:rsidRPr="005015EB">
        <w:rPr>
          <w:rFonts w:ascii="Arial" w:hAnsi="Arial" w:cs="Arial"/>
          <w:color w:val="000000"/>
          <w:lang w:val="es-AR"/>
        </w:rPr>
        <w:t>Córdoba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 xml:space="preserve">Tamorto </w:t>
      </w:r>
      <w:r w:rsidRPr="005015EB">
        <w:rPr>
          <w:rFonts w:ascii="Arial" w:hAnsi="Arial" w:cs="Arial"/>
          <w:color w:val="000000"/>
          <w:lang w:val="es-AR"/>
        </w:rPr>
        <w:t>/ de</w:t>
      </w:r>
      <w:r w:rsidR="00C00B89">
        <w:rPr>
          <w:rFonts w:ascii="Arial" w:hAnsi="Arial" w:cs="Arial"/>
          <w:color w:val="000000"/>
          <w:lang w:val="es-AR"/>
        </w:rPr>
        <w:t xml:space="preserve"> Jorge Costa /</w:t>
      </w:r>
      <w:r w:rsidRPr="005015EB">
        <w:rPr>
          <w:rFonts w:ascii="Arial" w:hAnsi="Arial" w:cs="Arial"/>
          <w:color w:val="000000"/>
          <w:lang w:val="es-AR"/>
        </w:rPr>
        <w:t xml:space="preserve"> C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Lo que esconden los sombreros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DD02DE">
        <w:rPr>
          <w:rFonts w:ascii="Arial" w:hAnsi="Arial" w:cs="Arial"/>
          <w:color w:val="000000"/>
          <w:lang w:val="es-AR"/>
        </w:rPr>
        <w:t xml:space="preserve"> Gabriela Garro /</w:t>
      </w:r>
      <w:r w:rsidRPr="005015EB">
        <w:rPr>
          <w:rFonts w:ascii="Arial" w:hAnsi="Arial" w:cs="Arial"/>
          <w:color w:val="000000"/>
          <w:lang w:val="es-AR"/>
        </w:rPr>
        <w:t xml:space="preserve"> Mendoza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Birds in the house</w:t>
      </w:r>
      <w:r w:rsidRPr="005015EB">
        <w:rPr>
          <w:rFonts w:ascii="Arial" w:hAnsi="Arial" w:cs="Arial"/>
          <w:color w:val="000000"/>
          <w:lang w:val="es-AR"/>
        </w:rPr>
        <w:t xml:space="preserve"> / de </w:t>
      </w:r>
      <w:r w:rsidR="005C5E10">
        <w:rPr>
          <w:rFonts w:ascii="Arial" w:hAnsi="Arial" w:cs="Arial"/>
          <w:color w:val="000000"/>
          <w:lang w:val="es-AR"/>
        </w:rPr>
        <w:t xml:space="preserve">Peter Serge Butko / </w:t>
      </w:r>
      <w:r w:rsidRPr="005015EB">
        <w:rPr>
          <w:rFonts w:ascii="Arial" w:hAnsi="Arial" w:cs="Arial"/>
          <w:color w:val="000000"/>
          <w:lang w:val="es-AR"/>
        </w:rPr>
        <w:t>Serbia-República Checa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lastRenderedPageBreak/>
        <w:t>Vamo que nos vamoo!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513F22">
        <w:rPr>
          <w:rFonts w:ascii="Arial" w:hAnsi="Arial" w:cs="Arial"/>
          <w:color w:val="000000"/>
          <w:lang w:val="es-AR"/>
        </w:rPr>
        <w:t xml:space="preserve"> </w:t>
      </w:r>
      <w:r w:rsidR="002D1FD5">
        <w:rPr>
          <w:rFonts w:ascii="Arial" w:hAnsi="Arial" w:cs="Arial"/>
          <w:color w:val="000000"/>
          <w:lang w:val="es-AR"/>
        </w:rPr>
        <w:t>Diego de Miguel /</w:t>
      </w:r>
      <w:r w:rsidRPr="005015EB">
        <w:rPr>
          <w:rFonts w:ascii="Arial" w:hAnsi="Arial" w:cs="Arial"/>
          <w:color w:val="000000"/>
          <w:lang w:val="es-AR"/>
        </w:rPr>
        <w:t xml:space="preserve"> Formosa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El viaje de Hervé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2D1FD5">
        <w:rPr>
          <w:rFonts w:ascii="Arial" w:hAnsi="Arial" w:cs="Arial"/>
          <w:color w:val="000000"/>
          <w:lang w:val="es-AR"/>
        </w:rPr>
        <w:t xml:space="preserve"> Bruno Luciani /</w:t>
      </w:r>
      <w:r w:rsidRPr="005015EB">
        <w:rPr>
          <w:rFonts w:ascii="Arial" w:hAnsi="Arial" w:cs="Arial"/>
          <w:color w:val="000000"/>
          <w:lang w:val="es-AR"/>
        </w:rPr>
        <w:t xml:space="preserve"> C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Super tejido limbo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0F0DED">
        <w:rPr>
          <w:rFonts w:ascii="Arial" w:hAnsi="Arial" w:cs="Arial"/>
          <w:color w:val="000000"/>
          <w:lang w:val="es-AR"/>
        </w:rPr>
        <w:t xml:space="preserve"> Walter Cobos y Jorge Bernal /</w:t>
      </w:r>
      <w:r w:rsidRPr="005015EB">
        <w:rPr>
          <w:rFonts w:ascii="Arial" w:hAnsi="Arial" w:cs="Arial"/>
          <w:color w:val="000000"/>
          <w:lang w:val="es-AR"/>
        </w:rPr>
        <w:t xml:space="preserve"> Colombia 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El fabuloso mundo de la tía Betty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0F0DED">
        <w:rPr>
          <w:rFonts w:ascii="Arial" w:hAnsi="Arial" w:cs="Arial"/>
          <w:color w:val="000000"/>
          <w:lang w:val="es-AR"/>
        </w:rPr>
        <w:t xml:space="preserve"> Aldo El-Jatib /</w:t>
      </w:r>
      <w:r w:rsidRPr="005015EB">
        <w:rPr>
          <w:rFonts w:ascii="Arial" w:hAnsi="Arial" w:cs="Arial"/>
          <w:color w:val="000000"/>
          <w:lang w:val="es-AR"/>
        </w:rPr>
        <w:t xml:space="preserve"> Santa Fe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La canción de camino viejo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DB02E4">
        <w:rPr>
          <w:rFonts w:ascii="Arial" w:hAnsi="Arial" w:cs="Arial"/>
          <w:color w:val="000000"/>
          <w:lang w:val="es-AR"/>
        </w:rPr>
        <w:t xml:space="preserve"> Miguel Franchi /</w:t>
      </w:r>
      <w:r w:rsidRPr="005015EB">
        <w:rPr>
          <w:rFonts w:ascii="Arial" w:hAnsi="Arial" w:cs="Arial"/>
          <w:color w:val="000000"/>
          <w:lang w:val="es-AR"/>
        </w:rPr>
        <w:t xml:space="preserve"> Santa Fe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Dulcinea, locura quijotesca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DB02E4">
        <w:rPr>
          <w:rFonts w:ascii="Arial" w:hAnsi="Arial" w:cs="Arial"/>
          <w:color w:val="000000"/>
          <w:lang w:val="es-AR"/>
        </w:rPr>
        <w:t xml:space="preserve"> Compañía del Revés /</w:t>
      </w:r>
      <w:r w:rsidRPr="005015EB">
        <w:rPr>
          <w:rFonts w:ascii="Arial" w:hAnsi="Arial" w:cs="Arial"/>
          <w:color w:val="000000"/>
          <w:lang w:val="es-AR"/>
        </w:rPr>
        <w:t xml:space="preserve"> C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Quijote a la cabeza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D57A92">
        <w:rPr>
          <w:rFonts w:ascii="Arial" w:hAnsi="Arial" w:cs="Arial"/>
          <w:color w:val="000000"/>
          <w:lang w:val="es-AR"/>
        </w:rPr>
        <w:t xml:space="preserve"> Claudia Peña y Fernando Arancibia /</w:t>
      </w:r>
      <w:r w:rsidRPr="005015EB">
        <w:rPr>
          <w:rFonts w:ascii="Arial" w:hAnsi="Arial" w:cs="Arial"/>
          <w:color w:val="000000"/>
          <w:lang w:val="es-AR"/>
        </w:rPr>
        <w:t xml:space="preserve"> C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B02E4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B02E4">
        <w:rPr>
          <w:rFonts w:ascii="Arial" w:hAnsi="Arial" w:cs="Arial"/>
          <w:color w:val="000000"/>
          <w:lang w:val="es-AR"/>
        </w:rPr>
        <w:t>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Alice, retrato de mulher que cozinha ao fundo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527B57">
        <w:rPr>
          <w:rFonts w:ascii="Arial" w:hAnsi="Arial" w:cs="Arial"/>
          <w:color w:val="000000"/>
          <w:lang w:val="es-AR"/>
        </w:rPr>
        <w:t xml:space="preserve"> Marina Corazza /</w:t>
      </w:r>
      <w:r w:rsidRPr="005015EB">
        <w:rPr>
          <w:rFonts w:ascii="Arial" w:hAnsi="Arial" w:cs="Arial"/>
          <w:color w:val="000000"/>
          <w:lang w:val="es-AR"/>
        </w:rPr>
        <w:t xml:space="preserve"> Brasil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Medio pueblo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527B57">
        <w:rPr>
          <w:rFonts w:ascii="Arial" w:hAnsi="Arial" w:cs="Arial"/>
          <w:color w:val="000000"/>
          <w:lang w:val="es-AR"/>
        </w:rPr>
        <w:t xml:space="preserve"> Martín Giner /</w:t>
      </w:r>
      <w:r w:rsidRPr="005015EB">
        <w:rPr>
          <w:rFonts w:ascii="Arial" w:hAnsi="Arial" w:cs="Arial"/>
          <w:color w:val="000000"/>
          <w:lang w:val="es-AR"/>
        </w:rPr>
        <w:t xml:space="preserve"> Jujuy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El cruce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BB4E0F">
        <w:rPr>
          <w:rFonts w:ascii="Arial" w:hAnsi="Arial" w:cs="Arial"/>
          <w:color w:val="000000"/>
          <w:lang w:val="es-AR"/>
        </w:rPr>
        <w:t xml:space="preserve"> Gabriela Trevisani / </w:t>
      </w:r>
      <w:r w:rsidRPr="005015EB">
        <w:rPr>
          <w:rFonts w:ascii="Arial" w:hAnsi="Arial" w:cs="Arial"/>
          <w:color w:val="000000"/>
          <w:lang w:val="es-AR"/>
        </w:rPr>
        <w:t xml:space="preserve"> Entre Ríos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9B2E3F">
        <w:rPr>
          <w:rFonts w:ascii="Arial" w:hAnsi="Arial" w:cs="Arial"/>
          <w:i/>
          <w:color w:val="000000"/>
          <w:lang w:val="es-AR"/>
        </w:rPr>
        <w:t>Cartas en bicicleta</w:t>
      </w:r>
      <w:r w:rsidRPr="005015EB">
        <w:rPr>
          <w:rFonts w:ascii="Arial" w:hAnsi="Arial" w:cs="Arial"/>
          <w:color w:val="000000"/>
          <w:lang w:val="es-AR"/>
        </w:rPr>
        <w:t xml:space="preserve"> / de</w:t>
      </w:r>
      <w:r w:rsidR="00BB4E0F">
        <w:rPr>
          <w:rFonts w:ascii="Arial" w:hAnsi="Arial" w:cs="Arial"/>
          <w:color w:val="000000"/>
          <w:lang w:val="es-AR"/>
        </w:rPr>
        <w:t xml:space="preserve"> Cecilia Oviedo Torres y Paula Recchiuto /</w:t>
      </w:r>
      <w:r w:rsidRPr="005015EB">
        <w:rPr>
          <w:rFonts w:ascii="Arial" w:hAnsi="Arial" w:cs="Arial"/>
          <w:color w:val="000000"/>
          <w:lang w:val="es-AR"/>
        </w:rPr>
        <w:t xml:space="preserve"> Jujuy</w:t>
      </w:r>
    </w:p>
    <w:p w:rsidR="00D71892" w:rsidRPr="005015EB" w:rsidRDefault="00D71892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Entre el miércoles 13 de septiembre y hasta el próximo 16 de octubre el Circuito Teatral desembarcará e</w:t>
      </w:r>
      <w:r w:rsidR="00630E61">
        <w:rPr>
          <w:rFonts w:ascii="Arial" w:hAnsi="Arial" w:cs="Arial"/>
          <w:color w:val="000000"/>
          <w:lang w:val="es-AR"/>
        </w:rPr>
        <w:t>n las provincias de La Pampa, Rí</w:t>
      </w:r>
      <w:r w:rsidRPr="005015EB">
        <w:rPr>
          <w:rFonts w:ascii="Arial" w:hAnsi="Arial" w:cs="Arial"/>
          <w:color w:val="000000"/>
          <w:lang w:val="es-AR"/>
        </w:rPr>
        <w:t>o Negro, Neuquén, S</w:t>
      </w:r>
      <w:r w:rsidR="00630E61">
        <w:rPr>
          <w:rFonts w:ascii="Arial" w:hAnsi="Arial" w:cs="Arial"/>
          <w:color w:val="000000"/>
          <w:lang w:val="es-AR"/>
        </w:rPr>
        <w:t>anta Cruz, Chubut y Tierra del F</w:t>
      </w:r>
      <w:r w:rsidRPr="005015EB">
        <w:rPr>
          <w:rFonts w:ascii="Arial" w:hAnsi="Arial" w:cs="Arial"/>
          <w:color w:val="000000"/>
          <w:lang w:val="es-AR"/>
        </w:rPr>
        <w:t>uego, en la región Patagonia.</w:t>
      </w:r>
    </w:p>
    <w:p w:rsidR="00D71892" w:rsidRPr="005015EB" w:rsidRDefault="00D71892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El Circuito Teatral INT -Edición 2017- abarca 100 localidades de los 24 distritos del país, participando un total de 76 elencos tanto nacionales como internacionales. A su vez, el Circuito Teatral INT se enriquece con la integración de 31 Festivales llevados a cabo en diferentes provincias como Jujuy, Córdoba, Mendoza, Formosa, C</w:t>
      </w:r>
      <w:r w:rsidR="00D57A92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57A92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B</w:t>
      </w:r>
      <w:r w:rsidR="00D57A92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A</w:t>
      </w:r>
      <w:r w:rsidR="00D57A92">
        <w:rPr>
          <w:rFonts w:ascii="Arial" w:hAnsi="Arial" w:cs="Arial"/>
          <w:color w:val="000000"/>
          <w:lang w:val="es-AR"/>
        </w:rPr>
        <w:t>.</w:t>
      </w:r>
      <w:r w:rsidRPr="005015EB">
        <w:rPr>
          <w:rFonts w:ascii="Arial" w:hAnsi="Arial" w:cs="Arial"/>
          <w:color w:val="000000"/>
          <w:lang w:val="es-AR"/>
        </w:rPr>
        <w:t>,  entre otras, que serán un eslabón más de las novedosas propuestas para esta 12º edición del Circuito.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5015EB">
        <w:rPr>
          <w:rFonts w:ascii="Arial" w:hAnsi="Arial" w:cs="Arial"/>
          <w:color w:val="000000"/>
          <w:lang w:val="es-AR"/>
        </w:rPr>
        <w:t>Programación, fotos e información actualizada del Circuito Teatral INT 2017</w:t>
      </w:r>
      <w:r w:rsidR="001A7964">
        <w:rPr>
          <w:rFonts w:ascii="Arial" w:hAnsi="Arial" w:cs="Arial"/>
          <w:color w:val="000000"/>
          <w:lang w:val="es-AR"/>
        </w:rPr>
        <w:t>, ingresar a:</w:t>
      </w:r>
    </w:p>
    <w:p w:rsidR="00651720" w:rsidRPr="001A7964" w:rsidRDefault="001A7964" w:rsidP="00651720">
      <w:pPr>
        <w:spacing w:line="276" w:lineRule="auto"/>
        <w:jc w:val="both"/>
        <w:rPr>
          <w:rFonts w:ascii="Arial" w:hAnsi="Arial" w:cs="Arial"/>
          <w:b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                                                </w:t>
      </w:r>
      <w:r w:rsidR="00651720" w:rsidRPr="001A7964">
        <w:rPr>
          <w:rFonts w:ascii="Arial" w:hAnsi="Arial" w:cs="Arial"/>
          <w:b/>
          <w:color w:val="000000"/>
          <w:lang w:val="es-AR"/>
        </w:rPr>
        <w:t>circuitoteatral.inteatro.gob.ar</w:t>
      </w: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651720" w:rsidRPr="005015EB" w:rsidRDefault="00651720" w:rsidP="00651720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  <w:color w:val="000000"/>
          <w:lang w:val="es-AR"/>
        </w:rPr>
      </w:pPr>
    </w:p>
    <w:p w:rsidR="002B469B" w:rsidRPr="005015EB" w:rsidRDefault="002B469B" w:rsidP="00A75C27">
      <w:pPr>
        <w:spacing w:line="276" w:lineRule="auto"/>
        <w:jc w:val="both"/>
        <w:rPr>
          <w:rFonts w:ascii="Arial" w:hAnsi="Arial" w:cs="Arial"/>
        </w:rPr>
      </w:pPr>
    </w:p>
    <w:p w:rsidR="002B469B" w:rsidRPr="005015EB" w:rsidRDefault="002B469B" w:rsidP="00A75C27">
      <w:pPr>
        <w:spacing w:line="276" w:lineRule="auto"/>
        <w:jc w:val="both"/>
        <w:rPr>
          <w:rFonts w:ascii="Arial" w:hAnsi="Arial" w:cs="Arial"/>
        </w:rPr>
      </w:pP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  <w:b/>
        </w:rPr>
      </w:pPr>
      <w:r w:rsidRPr="005015EB">
        <w:rPr>
          <w:rFonts w:ascii="Arial" w:hAnsi="Arial" w:cs="Arial"/>
          <w:b/>
        </w:rPr>
        <w:t>Agradecemos su difusión.</w:t>
      </w: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  <w:b/>
        </w:rPr>
      </w:pPr>
    </w:p>
    <w:p w:rsidR="00F521F5" w:rsidRPr="005015EB" w:rsidRDefault="00F521F5" w:rsidP="00A75C27">
      <w:pPr>
        <w:spacing w:line="276" w:lineRule="auto"/>
        <w:jc w:val="both"/>
        <w:rPr>
          <w:rFonts w:ascii="Arial" w:hAnsi="Arial" w:cs="Arial"/>
        </w:rPr>
      </w:pPr>
      <w:r w:rsidRPr="005015EB">
        <w:rPr>
          <w:rFonts w:ascii="Arial" w:hAnsi="Arial" w:cs="Arial"/>
        </w:rPr>
        <w:tab/>
      </w:r>
      <w:r w:rsidRPr="005015EB">
        <w:rPr>
          <w:rFonts w:ascii="Arial" w:hAnsi="Arial" w:cs="Arial"/>
        </w:rPr>
        <w:tab/>
      </w:r>
      <w:r w:rsidRPr="005015EB">
        <w:rPr>
          <w:rFonts w:ascii="Arial" w:hAnsi="Arial" w:cs="Arial"/>
        </w:rPr>
        <w:tab/>
      </w:r>
      <w:r w:rsidRPr="005015EB">
        <w:rPr>
          <w:rFonts w:ascii="Arial" w:hAnsi="Arial" w:cs="Arial"/>
        </w:rPr>
        <w:tab/>
      </w:r>
      <w:r w:rsidRPr="005015EB">
        <w:rPr>
          <w:rFonts w:ascii="Arial" w:hAnsi="Arial" w:cs="Arial"/>
        </w:rPr>
        <w:tab/>
      </w:r>
      <w:r w:rsidRPr="005015EB">
        <w:rPr>
          <w:rFonts w:ascii="Arial" w:hAnsi="Arial" w:cs="Arial"/>
        </w:rPr>
        <w:tab/>
      </w:r>
    </w:p>
    <w:p w:rsidR="00F521F5" w:rsidRPr="005015EB" w:rsidRDefault="00F521F5" w:rsidP="00A75C27">
      <w:pPr>
        <w:spacing w:line="276" w:lineRule="auto"/>
        <w:ind w:firstLine="4962"/>
        <w:jc w:val="both"/>
        <w:rPr>
          <w:rFonts w:ascii="Arial" w:hAnsi="Arial" w:cs="Arial"/>
          <w:b/>
        </w:rPr>
      </w:pPr>
      <w:r w:rsidRPr="005015EB">
        <w:rPr>
          <w:rFonts w:ascii="Arial" w:hAnsi="Arial" w:cs="Arial"/>
          <w:b/>
        </w:rPr>
        <w:t xml:space="preserve">INT </w:t>
      </w:r>
    </w:p>
    <w:p w:rsidR="00F521F5" w:rsidRPr="005015EB" w:rsidRDefault="00D71892" w:rsidP="00A75C27">
      <w:pPr>
        <w:spacing w:line="276" w:lineRule="auto"/>
        <w:ind w:firstLine="4962"/>
        <w:jc w:val="both"/>
        <w:rPr>
          <w:rFonts w:ascii="Arial" w:hAnsi="Arial" w:cs="Arial"/>
          <w:b/>
        </w:rPr>
      </w:pPr>
      <w:r w:rsidRPr="005015EB">
        <w:rPr>
          <w:rFonts w:ascii="Arial" w:hAnsi="Arial" w:cs="Arial"/>
          <w:b/>
        </w:rPr>
        <w:t>Comunicación</w:t>
      </w:r>
      <w:r w:rsidR="00F521F5" w:rsidRPr="005015EB">
        <w:rPr>
          <w:rFonts w:ascii="Arial" w:hAnsi="Arial" w:cs="Arial"/>
          <w:b/>
        </w:rPr>
        <w:t xml:space="preserve"> y Prensa</w:t>
      </w:r>
    </w:p>
    <w:p w:rsidR="00F521F5" w:rsidRPr="005015EB" w:rsidRDefault="007D2530" w:rsidP="00A75C27">
      <w:pPr>
        <w:spacing w:line="276" w:lineRule="auto"/>
        <w:ind w:firstLine="4962"/>
        <w:jc w:val="both"/>
        <w:rPr>
          <w:rFonts w:ascii="Arial" w:hAnsi="Arial" w:cs="Arial"/>
          <w:color w:val="FF0000"/>
        </w:rPr>
      </w:pPr>
      <w:hyperlink r:id="rId9" w:history="1">
        <w:r w:rsidR="00F521F5" w:rsidRPr="005015EB">
          <w:rPr>
            <w:rStyle w:val="Hipervnculo"/>
            <w:rFonts w:ascii="Arial" w:hAnsi="Arial" w:cs="Arial"/>
            <w:color w:val="FF0000"/>
          </w:rPr>
          <w:t>prensa@inteatro.gob.ar</w:t>
        </w:r>
      </w:hyperlink>
      <w:r w:rsidR="00F521F5" w:rsidRPr="005015EB">
        <w:rPr>
          <w:rFonts w:ascii="Arial" w:hAnsi="Arial" w:cs="Arial"/>
          <w:color w:val="FF0000"/>
        </w:rPr>
        <w:t xml:space="preserve"> / inteatro.gob.ar </w:t>
      </w:r>
    </w:p>
    <w:p w:rsidR="00F521F5" w:rsidRPr="005015EB" w:rsidRDefault="00F521F5" w:rsidP="00A75C27">
      <w:pPr>
        <w:spacing w:line="276" w:lineRule="auto"/>
        <w:ind w:firstLine="4962"/>
        <w:jc w:val="both"/>
        <w:rPr>
          <w:rFonts w:ascii="Arial" w:hAnsi="Arial" w:cs="Arial"/>
        </w:rPr>
      </w:pPr>
      <w:r w:rsidRPr="005015EB">
        <w:rPr>
          <w:rFonts w:ascii="Arial" w:hAnsi="Arial" w:cs="Arial"/>
          <w:b/>
        </w:rPr>
        <w:t>T:</w:t>
      </w:r>
      <w:r w:rsidRPr="005015EB">
        <w:rPr>
          <w:rFonts w:ascii="Arial" w:hAnsi="Arial" w:cs="Arial"/>
        </w:rPr>
        <w:t xml:space="preserve"> 4815-6661 int</w:t>
      </w:r>
      <w:r w:rsidR="002B469B" w:rsidRPr="005015EB">
        <w:rPr>
          <w:rFonts w:ascii="Arial" w:hAnsi="Arial" w:cs="Arial"/>
        </w:rPr>
        <w:t>ernos</w:t>
      </w:r>
      <w:r w:rsidRPr="005015EB">
        <w:rPr>
          <w:rFonts w:ascii="Arial" w:hAnsi="Arial" w:cs="Arial"/>
        </w:rPr>
        <w:t xml:space="preserve"> 211/212 </w:t>
      </w:r>
      <w:r w:rsidRPr="005015EB">
        <w:rPr>
          <w:rFonts w:ascii="Arial" w:hAnsi="Arial" w:cs="Arial"/>
        </w:rPr>
        <w:softHyphen/>
      </w:r>
    </w:p>
    <w:p w:rsidR="00F521F5" w:rsidRPr="005015EB" w:rsidRDefault="00F521F5" w:rsidP="00A75C27">
      <w:pPr>
        <w:spacing w:line="276" w:lineRule="auto"/>
        <w:rPr>
          <w:rFonts w:ascii="Arial" w:hAnsi="Arial" w:cs="Arial"/>
        </w:rPr>
      </w:pPr>
    </w:p>
    <w:sectPr w:rsidR="00F521F5" w:rsidRPr="005015EB" w:rsidSect="00A75C27">
      <w:headerReference w:type="default" r:id="rId10"/>
      <w:pgSz w:w="11905" w:h="16837"/>
      <w:pgMar w:top="2835" w:right="990" w:bottom="1418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30" w:rsidRDefault="007D2530">
      <w:r>
        <w:separator/>
      </w:r>
    </w:p>
  </w:endnote>
  <w:endnote w:type="continuationSeparator" w:id="0">
    <w:p w:rsidR="007D2530" w:rsidRDefault="007D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ter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30" w:rsidRDefault="007D2530" w:rsidP="00090245">
      <w:pPr>
        <w:jc w:val="center"/>
      </w:pPr>
    </w:p>
  </w:footnote>
  <w:footnote w:type="continuationSeparator" w:id="0">
    <w:p w:rsidR="007D2530" w:rsidRDefault="007D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F5" w:rsidRDefault="00716E4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-543560</wp:posOffset>
          </wp:positionV>
          <wp:extent cx="7531100" cy="1435100"/>
          <wp:effectExtent l="0" t="0" r="0" b="0"/>
          <wp:wrapNone/>
          <wp:docPr id="1" name="Picture 2" descr="INT-membrete_no-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-membrete_no-ofi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F661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7"/>
    <w:rsid w:val="00084F5D"/>
    <w:rsid w:val="00090245"/>
    <w:rsid w:val="00091627"/>
    <w:rsid w:val="000A1580"/>
    <w:rsid w:val="000F01CD"/>
    <w:rsid w:val="000F0DED"/>
    <w:rsid w:val="001115E4"/>
    <w:rsid w:val="001137D4"/>
    <w:rsid w:val="00117A70"/>
    <w:rsid w:val="001372F8"/>
    <w:rsid w:val="001518D1"/>
    <w:rsid w:val="001527E9"/>
    <w:rsid w:val="001A7964"/>
    <w:rsid w:val="002029D4"/>
    <w:rsid w:val="00205788"/>
    <w:rsid w:val="00222E76"/>
    <w:rsid w:val="00281B50"/>
    <w:rsid w:val="002851CB"/>
    <w:rsid w:val="002A75E0"/>
    <w:rsid w:val="002A796B"/>
    <w:rsid w:val="002B2B54"/>
    <w:rsid w:val="002B469B"/>
    <w:rsid w:val="002B549D"/>
    <w:rsid w:val="002C4278"/>
    <w:rsid w:val="002C739B"/>
    <w:rsid w:val="002D1FD5"/>
    <w:rsid w:val="003023DB"/>
    <w:rsid w:val="00317020"/>
    <w:rsid w:val="0031715E"/>
    <w:rsid w:val="00344B1E"/>
    <w:rsid w:val="00354C39"/>
    <w:rsid w:val="0036145F"/>
    <w:rsid w:val="00364301"/>
    <w:rsid w:val="0038508A"/>
    <w:rsid w:val="003969E6"/>
    <w:rsid w:val="003E4875"/>
    <w:rsid w:val="003F791A"/>
    <w:rsid w:val="004057E9"/>
    <w:rsid w:val="00411CF5"/>
    <w:rsid w:val="004357B8"/>
    <w:rsid w:val="00437CC9"/>
    <w:rsid w:val="00471592"/>
    <w:rsid w:val="004A59AE"/>
    <w:rsid w:val="004D31C0"/>
    <w:rsid w:val="004F16D4"/>
    <w:rsid w:val="004F36A9"/>
    <w:rsid w:val="005015EB"/>
    <w:rsid w:val="0050549B"/>
    <w:rsid w:val="00513F22"/>
    <w:rsid w:val="00527B57"/>
    <w:rsid w:val="00537FFE"/>
    <w:rsid w:val="0055229D"/>
    <w:rsid w:val="00564295"/>
    <w:rsid w:val="00584BD0"/>
    <w:rsid w:val="005A4303"/>
    <w:rsid w:val="005C5E10"/>
    <w:rsid w:val="00630E61"/>
    <w:rsid w:val="00647D01"/>
    <w:rsid w:val="00651720"/>
    <w:rsid w:val="00652641"/>
    <w:rsid w:val="00671EE9"/>
    <w:rsid w:val="006741FB"/>
    <w:rsid w:val="00681567"/>
    <w:rsid w:val="00684775"/>
    <w:rsid w:val="0069796C"/>
    <w:rsid w:val="006A3738"/>
    <w:rsid w:val="006C1591"/>
    <w:rsid w:val="006C1ACE"/>
    <w:rsid w:val="006D246F"/>
    <w:rsid w:val="006E74FA"/>
    <w:rsid w:val="00703081"/>
    <w:rsid w:val="00716E40"/>
    <w:rsid w:val="007753E7"/>
    <w:rsid w:val="007C5E09"/>
    <w:rsid w:val="007D2530"/>
    <w:rsid w:val="0081290C"/>
    <w:rsid w:val="00835897"/>
    <w:rsid w:val="008438E2"/>
    <w:rsid w:val="00844118"/>
    <w:rsid w:val="00844B94"/>
    <w:rsid w:val="008478B9"/>
    <w:rsid w:val="008A2D2B"/>
    <w:rsid w:val="008A5299"/>
    <w:rsid w:val="008B0E0C"/>
    <w:rsid w:val="008B4657"/>
    <w:rsid w:val="008C4909"/>
    <w:rsid w:val="009071BB"/>
    <w:rsid w:val="0091391D"/>
    <w:rsid w:val="0091493F"/>
    <w:rsid w:val="00921AF2"/>
    <w:rsid w:val="00967995"/>
    <w:rsid w:val="00972381"/>
    <w:rsid w:val="00973BFA"/>
    <w:rsid w:val="0097447B"/>
    <w:rsid w:val="009B2E3F"/>
    <w:rsid w:val="009C649F"/>
    <w:rsid w:val="009F34AC"/>
    <w:rsid w:val="00A025B7"/>
    <w:rsid w:val="00A32B51"/>
    <w:rsid w:val="00A36EFA"/>
    <w:rsid w:val="00A3788D"/>
    <w:rsid w:val="00A463CB"/>
    <w:rsid w:val="00A501A5"/>
    <w:rsid w:val="00A75C27"/>
    <w:rsid w:val="00A84C1B"/>
    <w:rsid w:val="00A967D8"/>
    <w:rsid w:val="00AA093F"/>
    <w:rsid w:val="00AC51A1"/>
    <w:rsid w:val="00AD2C35"/>
    <w:rsid w:val="00B17DA1"/>
    <w:rsid w:val="00B97D71"/>
    <w:rsid w:val="00BB4E0F"/>
    <w:rsid w:val="00BC6002"/>
    <w:rsid w:val="00BF4535"/>
    <w:rsid w:val="00BF6BBC"/>
    <w:rsid w:val="00C00B89"/>
    <w:rsid w:val="00C07515"/>
    <w:rsid w:val="00C41358"/>
    <w:rsid w:val="00C464A3"/>
    <w:rsid w:val="00C53483"/>
    <w:rsid w:val="00C62FB1"/>
    <w:rsid w:val="00C741B2"/>
    <w:rsid w:val="00C808FB"/>
    <w:rsid w:val="00C84878"/>
    <w:rsid w:val="00C915D1"/>
    <w:rsid w:val="00CD405A"/>
    <w:rsid w:val="00CE0B9A"/>
    <w:rsid w:val="00D02412"/>
    <w:rsid w:val="00D15E31"/>
    <w:rsid w:val="00D3161A"/>
    <w:rsid w:val="00D372C9"/>
    <w:rsid w:val="00D57A92"/>
    <w:rsid w:val="00D71892"/>
    <w:rsid w:val="00DB02E4"/>
    <w:rsid w:val="00DB5421"/>
    <w:rsid w:val="00DD02DE"/>
    <w:rsid w:val="00DE7957"/>
    <w:rsid w:val="00DF0A51"/>
    <w:rsid w:val="00DF42DD"/>
    <w:rsid w:val="00E16CEE"/>
    <w:rsid w:val="00E4392E"/>
    <w:rsid w:val="00E64724"/>
    <w:rsid w:val="00E75FB4"/>
    <w:rsid w:val="00E76139"/>
    <w:rsid w:val="00E9030F"/>
    <w:rsid w:val="00EB52EE"/>
    <w:rsid w:val="00F07A51"/>
    <w:rsid w:val="00F260B1"/>
    <w:rsid w:val="00F30439"/>
    <w:rsid w:val="00F475BA"/>
    <w:rsid w:val="00F521F5"/>
    <w:rsid w:val="00F57744"/>
    <w:rsid w:val="00F66767"/>
    <w:rsid w:val="00F7283A"/>
    <w:rsid w:val="00F8109F"/>
    <w:rsid w:val="00F85154"/>
    <w:rsid w:val="00FC561F"/>
    <w:rsid w:val="00FD3149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link w:val="Ttulo1Car"/>
    <w:uiPriority w:val="99"/>
    <w:qFormat/>
    <w:rsid w:val="00A36EFA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Standard"/>
    <w:next w:val="Standard"/>
    <w:link w:val="Ttulo2Car"/>
    <w:uiPriority w:val="99"/>
    <w:qFormat/>
    <w:rsid w:val="00A36EFA"/>
    <w:pPr>
      <w:keepNext/>
      <w:outlineLvl w:val="1"/>
    </w:pPr>
    <w:rPr>
      <w:rFonts w:ascii="Charter BT" w:hAnsi="Charter BT"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37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link w:val="Ttulo4Car"/>
    <w:uiPriority w:val="99"/>
    <w:qFormat/>
    <w:rsid w:val="00A36EFA"/>
    <w:pPr>
      <w:keepNext/>
      <w:jc w:val="right"/>
      <w:outlineLvl w:val="3"/>
    </w:pPr>
    <w:rPr>
      <w:rFonts w:ascii="Arial" w:hAnsi="Arial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405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CD405A"/>
    <w:rPr>
      <w:rFonts w:ascii="Cambria" w:hAnsi="Cambria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C07515"/>
    <w:rPr>
      <w:rFonts w:ascii="Cambria" w:hAnsi="Cambria" w:cs="Times New Roman"/>
      <w:b/>
      <w:bCs/>
      <w:kern w:val="3"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CD405A"/>
    <w:rPr>
      <w:rFonts w:ascii="Calibri" w:hAnsi="Calibri" w:cs="Times New Roman"/>
      <w:b/>
      <w:bCs/>
      <w:kern w:val="3"/>
      <w:sz w:val="28"/>
      <w:szCs w:val="28"/>
      <w:lang w:val="es-ES" w:eastAsia="es-ES"/>
    </w:rPr>
  </w:style>
  <w:style w:type="paragraph" w:customStyle="1" w:styleId="Standard">
    <w:name w:val="Standard"/>
    <w:uiPriority w:val="99"/>
    <w:rsid w:val="00A36EFA"/>
    <w:pPr>
      <w:suppressAutoHyphens/>
      <w:autoSpaceDN w:val="0"/>
      <w:textAlignment w:val="baseline"/>
    </w:pPr>
    <w:rPr>
      <w:rFonts w:eastAsia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uiPriority w:val="99"/>
    <w:rsid w:val="00A36EF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36EFA"/>
    <w:pPr>
      <w:spacing w:after="120"/>
    </w:pPr>
  </w:style>
  <w:style w:type="paragraph" w:styleId="Lista">
    <w:name w:val="List"/>
    <w:basedOn w:val="Textbody"/>
    <w:uiPriority w:val="99"/>
    <w:rsid w:val="00A36EFA"/>
    <w:rPr>
      <w:rFonts w:cs="Tahoma"/>
    </w:rPr>
  </w:style>
  <w:style w:type="paragraph" w:styleId="Epgrafe">
    <w:name w:val="caption"/>
    <w:basedOn w:val="Standard"/>
    <w:uiPriority w:val="99"/>
    <w:qFormat/>
    <w:rsid w:val="00A36EF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uiPriority w:val="99"/>
    <w:rsid w:val="00A36EFA"/>
    <w:pPr>
      <w:suppressLineNumbers/>
    </w:pPr>
    <w:rPr>
      <w:rFonts w:cs="Tahoma"/>
    </w:rPr>
  </w:style>
  <w:style w:type="paragraph" w:styleId="Encabezado">
    <w:name w:val="header"/>
    <w:basedOn w:val="Standard"/>
    <w:link w:val="Encabezado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styleId="Piedepgina">
    <w:name w:val="footer"/>
    <w:basedOn w:val="Standard"/>
    <w:link w:val="Piedepgina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customStyle="1" w:styleId="Textbodyindent">
    <w:name w:val="Text body indent"/>
    <w:basedOn w:val="Standard"/>
    <w:uiPriority w:val="99"/>
    <w:rsid w:val="00A36EFA"/>
    <w:pPr>
      <w:spacing w:line="360" w:lineRule="auto"/>
      <w:ind w:firstLine="1134"/>
      <w:jc w:val="both"/>
    </w:pPr>
    <w:rPr>
      <w:rFonts w:ascii="Arial" w:hAnsi="Arial"/>
      <w:sz w:val="26"/>
    </w:rPr>
  </w:style>
  <w:style w:type="character" w:styleId="Hipervnculo">
    <w:name w:val="Hyperlink"/>
    <w:uiPriority w:val="99"/>
    <w:rsid w:val="006A3738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A75C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260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F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link w:val="Ttulo1Car"/>
    <w:uiPriority w:val="99"/>
    <w:qFormat/>
    <w:rsid w:val="00A36EFA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Standard"/>
    <w:next w:val="Standard"/>
    <w:link w:val="Ttulo2Car"/>
    <w:uiPriority w:val="99"/>
    <w:qFormat/>
    <w:rsid w:val="00A36EFA"/>
    <w:pPr>
      <w:keepNext/>
      <w:outlineLvl w:val="1"/>
    </w:pPr>
    <w:rPr>
      <w:rFonts w:ascii="Charter BT" w:hAnsi="Charter BT"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37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Standard"/>
    <w:next w:val="Standard"/>
    <w:link w:val="Ttulo4Car"/>
    <w:uiPriority w:val="99"/>
    <w:qFormat/>
    <w:rsid w:val="00A36EFA"/>
    <w:pPr>
      <w:keepNext/>
      <w:jc w:val="right"/>
      <w:outlineLvl w:val="3"/>
    </w:pPr>
    <w:rPr>
      <w:rFonts w:ascii="Arial" w:hAnsi="Arial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D405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CD405A"/>
    <w:rPr>
      <w:rFonts w:ascii="Cambria" w:hAnsi="Cambria" w:cs="Times New Roman"/>
      <w:b/>
      <w:bCs/>
      <w:i/>
      <w:iCs/>
      <w:kern w:val="3"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C07515"/>
    <w:rPr>
      <w:rFonts w:ascii="Cambria" w:hAnsi="Cambria" w:cs="Times New Roman"/>
      <w:b/>
      <w:bCs/>
      <w:kern w:val="3"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CD405A"/>
    <w:rPr>
      <w:rFonts w:ascii="Calibri" w:hAnsi="Calibri" w:cs="Times New Roman"/>
      <w:b/>
      <w:bCs/>
      <w:kern w:val="3"/>
      <w:sz w:val="28"/>
      <w:szCs w:val="28"/>
      <w:lang w:val="es-ES" w:eastAsia="es-ES"/>
    </w:rPr>
  </w:style>
  <w:style w:type="paragraph" w:customStyle="1" w:styleId="Standard">
    <w:name w:val="Standard"/>
    <w:uiPriority w:val="99"/>
    <w:rsid w:val="00A36EFA"/>
    <w:pPr>
      <w:suppressAutoHyphens/>
      <w:autoSpaceDN w:val="0"/>
      <w:textAlignment w:val="baseline"/>
    </w:pPr>
    <w:rPr>
      <w:rFonts w:eastAsia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uiPriority w:val="99"/>
    <w:rsid w:val="00A36EFA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A36EFA"/>
    <w:pPr>
      <w:spacing w:after="120"/>
    </w:pPr>
  </w:style>
  <w:style w:type="paragraph" w:styleId="Lista">
    <w:name w:val="List"/>
    <w:basedOn w:val="Textbody"/>
    <w:uiPriority w:val="99"/>
    <w:rsid w:val="00A36EFA"/>
    <w:rPr>
      <w:rFonts w:cs="Tahoma"/>
    </w:rPr>
  </w:style>
  <w:style w:type="paragraph" w:styleId="Epgrafe">
    <w:name w:val="caption"/>
    <w:basedOn w:val="Standard"/>
    <w:uiPriority w:val="99"/>
    <w:qFormat/>
    <w:rsid w:val="00A36EF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uiPriority w:val="99"/>
    <w:rsid w:val="00A36EFA"/>
    <w:pPr>
      <w:suppressLineNumbers/>
    </w:pPr>
    <w:rPr>
      <w:rFonts w:cs="Tahoma"/>
    </w:rPr>
  </w:style>
  <w:style w:type="paragraph" w:styleId="Encabezado">
    <w:name w:val="header"/>
    <w:basedOn w:val="Standard"/>
    <w:link w:val="Encabezado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styleId="Piedepgina">
    <w:name w:val="footer"/>
    <w:basedOn w:val="Standard"/>
    <w:link w:val="PiedepginaCar"/>
    <w:uiPriority w:val="99"/>
    <w:rsid w:val="00A36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D405A"/>
    <w:rPr>
      <w:rFonts w:cs="Times New Roman"/>
      <w:kern w:val="3"/>
      <w:sz w:val="24"/>
      <w:szCs w:val="24"/>
      <w:lang w:val="es-ES" w:eastAsia="es-ES"/>
    </w:rPr>
  </w:style>
  <w:style w:type="paragraph" w:customStyle="1" w:styleId="Textbodyindent">
    <w:name w:val="Text body indent"/>
    <w:basedOn w:val="Standard"/>
    <w:uiPriority w:val="99"/>
    <w:rsid w:val="00A36EFA"/>
    <w:pPr>
      <w:spacing w:line="360" w:lineRule="auto"/>
      <w:ind w:firstLine="1134"/>
      <w:jc w:val="both"/>
    </w:pPr>
    <w:rPr>
      <w:rFonts w:ascii="Arial" w:hAnsi="Arial"/>
      <w:sz w:val="26"/>
    </w:rPr>
  </w:style>
  <w:style w:type="character" w:styleId="Hipervnculo">
    <w:name w:val="Hyperlink"/>
    <w:uiPriority w:val="99"/>
    <w:rsid w:val="006A3738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A75C2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260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nsa@inteatro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pacheco\Configuraci&#243;n%20local\Archivos%20temporales%20de%20Internet\Content.MSO\D5871A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A2A1-89A2-4F58-9B49-D63899A6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D5871AC1</Template>
  <TotalTime>63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         -SCyC-2000</vt:lpstr>
    </vt:vector>
  </TitlesOfParts>
  <Company>Instituto Nacional del Teatro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         -SCyC-2000</dc:title>
  <dc:creator>David Jacobs</dc:creator>
  <cp:lastModifiedBy>David Jacobs</cp:lastModifiedBy>
  <cp:revision>176</cp:revision>
  <cp:lastPrinted>2016-02-18T11:29:00Z</cp:lastPrinted>
  <dcterms:created xsi:type="dcterms:W3CDTF">2017-09-08T18:02:00Z</dcterms:created>
  <dcterms:modified xsi:type="dcterms:W3CDTF">2017-09-12T17:06:00Z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